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C8" w:rsidRDefault="00BB57AB">
      <w:pPr>
        <w:rPr>
          <w:b/>
          <w:sz w:val="28"/>
          <w:szCs w:val="28"/>
        </w:rPr>
      </w:pPr>
      <w:r w:rsidRPr="00BB57AB">
        <w:rPr>
          <w:b/>
          <w:sz w:val="28"/>
          <w:szCs w:val="28"/>
        </w:rPr>
        <w:t>Методы принятия управленческих решений в цепях поставок Вопросы к экзамену</w:t>
      </w:r>
    </w:p>
    <w:p w:rsidR="006B3BCB" w:rsidRDefault="006B3BCB" w:rsidP="006B3BCB">
      <w:pPr>
        <w:pStyle w:val="a3"/>
        <w:numPr>
          <w:ilvl w:val="0"/>
          <w:numId w:val="1"/>
        </w:numPr>
      </w:pPr>
      <w:r>
        <w:t>Уровни принятия решений в SCM. Характеристика основных типов стратегических решений: миссия, корпоративная стратегия, бизнес-стратегия, функциональная стратегия.</w:t>
      </w:r>
    </w:p>
    <w:p w:rsidR="006B3BCB" w:rsidRDefault="006B3BCB" w:rsidP="006B3BCB">
      <w:pPr>
        <w:pStyle w:val="a3"/>
        <w:numPr>
          <w:ilvl w:val="0"/>
          <w:numId w:val="1"/>
        </w:numPr>
      </w:pPr>
      <w:r>
        <w:t xml:space="preserve">Сущность и основные направления логистической стратегии. Стратегические союзы как стратегия. </w:t>
      </w:r>
    </w:p>
    <w:p w:rsidR="006B3BCB" w:rsidRDefault="006B3BCB" w:rsidP="006B3BCB">
      <w:pPr>
        <w:pStyle w:val="a3"/>
        <w:numPr>
          <w:ilvl w:val="0"/>
          <w:numId w:val="1"/>
        </w:numPr>
      </w:pPr>
      <w:r>
        <w:t xml:space="preserve">Сущность тактических решений. Взаимосвязь между стратегическими и тактическими решениями. </w:t>
      </w:r>
    </w:p>
    <w:p w:rsidR="006B3BCB" w:rsidRDefault="006B3BCB" w:rsidP="006B3BCB">
      <w:pPr>
        <w:pStyle w:val="a3"/>
        <w:numPr>
          <w:ilvl w:val="0"/>
          <w:numId w:val="1"/>
        </w:numPr>
      </w:pPr>
      <w:r>
        <w:t>Сущность базовых логистических стратегий: «тощая» стратегия и динамичная стратегия. Сравнительная характеристика.</w:t>
      </w:r>
    </w:p>
    <w:p w:rsidR="006B3BCB" w:rsidRDefault="006B3BCB" w:rsidP="006B3BCB">
      <w:pPr>
        <w:pStyle w:val="a3"/>
        <w:numPr>
          <w:ilvl w:val="0"/>
          <w:numId w:val="1"/>
        </w:numPr>
      </w:pPr>
      <w:r>
        <w:t xml:space="preserve">Факторы внешней и внутренней среды, влияющие на выбор логистической стратегии </w:t>
      </w:r>
    </w:p>
    <w:p w:rsidR="006B3BCB" w:rsidRDefault="006B3BCB" w:rsidP="006B3BCB">
      <w:pPr>
        <w:pStyle w:val="a3"/>
        <w:numPr>
          <w:ilvl w:val="0"/>
          <w:numId w:val="1"/>
        </w:numPr>
      </w:pPr>
      <w:r>
        <w:t>Структура цепей поставок как основная область принятия стратегических решений. Влияние логистической стратегии на конфигурирование цепей поставок.</w:t>
      </w:r>
    </w:p>
    <w:p w:rsidR="006B3BCB" w:rsidRDefault="006B3BCB" w:rsidP="006B3BCB">
      <w:pPr>
        <w:pStyle w:val="a3"/>
        <w:numPr>
          <w:ilvl w:val="0"/>
          <w:numId w:val="1"/>
        </w:numPr>
      </w:pPr>
      <w:r>
        <w:t>Размещение элементов инфраструктуры как основная область принятия стратегических решений. Модели выбора места расположения.</w:t>
      </w:r>
    </w:p>
    <w:p w:rsidR="006B3BCB" w:rsidRDefault="006B3BCB" w:rsidP="006B3BCB">
      <w:pPr>
        <w:pStyle w:val="a3"/>
        <w:numPr>
          <w:ilvl w:val="0"/>
          <w:numId w:val="1"/>
        </w:numPr>
      </w:pPr>
      <w:r>
        <w:t>Мощность цепей поставок как основная область принятия решений на стратегическом уровне. Проектная, эффективная мощность. «Узкое место» в цепи поставок.</w:t>
      </w:r>
    </w:p>
    <w:p w:rsidR="006B3BCB" w:rsidRDefault="006B3BCB" w:rsidP="006B3BCB">
      <w:pPr>
        <w:pStyle w:val="a3"/>
        <w:numPr>
          <w:ilvl w:val="0"/>
          <w:numId w:val="1"/>
        </w:numPr>
      </w:pPr>
      <w:r>
        <w:t xml:space="preserve">Инструменты стратегических решений. Матрица возможностей И. </w:t>
      </w:r>
      <w:proofErr w:type="spellStart"/>
      <w:r>
        <w:t>Ансоффа</w:t>
      </w:r>
      <w:proofErr w:type="spellEnd"/>
      <w:r>
        <w:t xml:space="preserve">. Стратегии матрицы. </w:t>
      </w:r>
    </w:p>
    <w:p w:rsidR="006B3BCB" w:rsidRDefault="006B3BCB" w:rsidP="006B3BCB">
      <w:pPr>
        <w:pStyle w:val="a3"/>
        <w:numPr>
          <w:ilvl w:val="0"/>
          <w:numId w:val="1"/>
        </w:numPr>
      </w:pPr>
      <w:r>
        <w:t>Инструменты стратегических решений. Базовые стратегии М. Портера.</w:t>
      </w:r>
    </w:p>
    <w:p w:rsidR="006B3BCB" w:rsidRDefault="006B3BCB" w:rsidP="006B3BCB">
      <w:pPr>
        <w:pStyle w:val="a3"/>
        <w:numPr>
          <w:ilvl w:val="0"/>
          <w:numId w:val="1"/>
        </w:numPr>
      </w:pPr>
      <w:r>
        <w:t xml:space="preserve">Инструменты поддержки принятия управленческих </w:t>
      </w:r>
      <w:proofErr w:type="gramStart"/>
      <w:r>
        <w:t>решений .Портфельный</w:t>
      </w:r>
      <w:proofErr w:type="gramEnd"/>
      <w:r>
        <w:t xml:space="preserve"> анализ в матрице БКГ. Методика использования матрицы БКГ.</w:t>
      </w:r>
    </w:p>
    <w:p w:rsidR="006B3BCB" w:rsidRDefault="006B3BCB" w:rsidP="006B3BCB">
      <w:pPr>
        <w:pStyle w:val="a3"/>
        <w:numPr>
          <w:ilvl w:val="0"/>
          <w:numId w:val="1"/>
        </w:numPr>
      </w:pPr>
      <w:r>
        <w:t>Инструменты поддержки принятия управленческих решений. Матрица Мак-</w:t>
      </w:r>
      <w:proofErr w:type="spellStart"/>
      <w:r>
        <w:t>Кинзи</w:t>
      </w:r>
      <w:proofErr w:type="spellEnd"/>
      <w:r>
        <w:t xml:space="preserve">. </w:t>
      </w:r>
    </w:p>
    <w:p w:rsidR="006B3BCB" w:rsidRDefault="006B3BCB" w:rsidP="006B3BCB">
      <w:pPr>
        <w:pStyle w:val="a3"/>
        <w:numPr>
          <w:ilvl w:val="0"/>
          <w:numId w:val="1"/>
        </w:numPr>
      </w:pPr>
      <w:r>
        <w:t xml:space="preserve">Стратегический выбор. Охарактеризуйте стратегии Ф. </w:t>
      </w:r>
      <w:proofErr w:type="spellStart"/>
      <w:r>
        <w:t>Котлера</w:t>
      </w:r>
      <w:proofErr w:type="spellEnd"/>
      <w:r>
        <w:t xml:space="preserve">. Отличие подходов Ф. </w:t>
      </w:r>
      <w:proofErr w:type="spellStart"/>
      <w:r>
        <w:t>Котлера</w:t>
      </w:r>
      <w:proofErr w:type="spellEnd"/>
      <w:r>
        <w:t xml:space="preserve"> и М. Портера при рассмотрении проблемы стратегического выбора. </w:t>
      </w:r>
    </w:p>
    <w:p w:rsidR="006B3BCB" w:rsidRDefault="006B3BCB" w:rsidP="006B3BCB">
      <w:pPr>
        <w:pStyle w:val="a3"/>
        <w:numPr>
          <w:ilvl w:val="0"/>
          <w:numId w:val="1"/>
        </w:numPr>
      </w:pPr>
      <w:proofErr w:type="spellStart"/>
      <w:r>
        <w:t>Контроллинг</w:t>
      </w:r>
      <w:proofErr w:type="spellEnd"/>
      <w:r>
        <w:t xml:space="preserve"> как система управления. Разница между оперативным и стратегическим </w:t>
      </w:r>
      <w:proofErr w:type="spellStart"/>
      <w:r>
        <w:t>контроллингом</w:t>
      </w:r>
      <w:proofErr w:type="spellEnd"/>
      <w:r>
        <w:t xml:space="preserve"> с точки зрения выполняемых задач.</w:t>
      </w:r>
    </w:p>
    <w:p w:rsidR="006B3BCB" w:rsidRDefault="006B3BCB" w:rsidP="006B3BCB">
      <w:pPr>
        <w:pStyle w:val="a3"/>
        <w:numPr>
          <w:ilvl w:val="0"/>
          <w:numId w:val="1"/>
        </w:numPr>
      </w:pPr>
      <w:r>
        <w:t xml:space="preserve">Инструменты оперативного </w:t>
      </w:r>
      <w:proofErr w:type="spellStart"/>
      <w:r>
        <w:t>контроллинга</w:t>
      </w:r>
      <w:proofErr w:type="spellEnd"/>
      <w:r>
        <w:t xml:space="preserve"> в цепях поставок.</w:t>
      </w:r>
    </w:p>
    <w:p w:rsidR="006B3BCB" w:rsidRDefault="006B3BCB" w:rsidP="006B3BCB">
      <w:pPr>
        <w:pStyle w:val="a3"/>
        <w:numPr>
          <w:ilvl w:val="0"/>
          <w:numId w:val="1"/>
        </w:numPr>
      </w:pPr>
      <w:r>
        <w:t xml:space="preserve">Инструменты стратегического </w:t>
      </w:r>
      <w:proofErr w:type="spellStart"/>
      <w:r>
        <w:t>контроллинга</w:t>
      </w:r>
      <w:proofErr w:type="spellEnd"/>
      <w:r>
        <w:t xml:space="preserve"> в цепях поставок. </w:t>
      </w:r>
    </w:p>
    <w:p w:rsidR="006B3BCB" w:rsidRDefault="006B3BCB" w:rsidP="006B3BCB">
      <w:pPr>
        <w:pStyle w:val="a3"/>
        <w:numPr>
          <w:ilvl w:val="0"/>
          <w:numId w:val="1"/>
        </w:numPr>
      </w:pPr>
      <w:r>
        <w:t>SCM-</w:t>
      </w:r>
      <w:proofErr w:type="spellStart"/>
      <w:r>
        <w:t>контроллинг</w:t>
      </w:r>
      <w:proofErr w:type="spellEnd"/>
      <w:r>
        <w:t xml:space="preserve"> и его основные задачи. </w:t>
      </w:r>
    </w:p>
    <w:p w:rsidR="006B3BCB" w:rsidRDefault="006B3BCB" w:rsidP="006B3BCB">
      <w:pPr>
        <w:pStyle w:val="a3"/>
        <w:numPr>
          <w:ilvl w:val="0"/>
          <w:numId w:val="1"/>
        </w:numPr>
      </w:pPr>
      <w:r>
        <w:t xml:space="preserve">Сущность и роль BSC в </w:t>
      </w:r>
      <w:proofErr w:type="spellStart"/>
      <w:r>
        <w:t>контроллинге</w:t>
      </w:r>
      <w:proofErr w:type="spellEnd"/>
      <w:r>
        <w:t xml:space="preserve"> деятельности цепей поставок.</w:t>
      </w:r>
    </w:p>
    <w:p w:rsidR="006B3BCB" w:rsidRDefault="006B3BCB" w:rsidP="006B3BCB">
      <w:pPr>
        <w:pStyle w:val="a3"/>
        <w:numPr>
          <w:ilvl w:val="0"/>
          <w:numId w:val="1"/>
        </w:numPr>
      </w:pPr>
      <w:r>
        <w:t xml:space="preserve">Задачи (компоненты) функционала </w:t>
      </w:r>
      <w:proofErr w:type="spellStart"/>
      <w:r>
        <w:t>контроллинга</w:t>
      </w:r>
      <w:proofErr w:type="spellEnd"/>
      <w:r>
        <w:t xml:space="preserve"> цепей поставок.</w:t>
      </w:r>
    </w:p>
    <w:p w:rsidR="006B3BCB" w:rsidRDefault="006B3BCB" w:rsidP="006B3BCB">
      <w:pPr>
        <w:pStyle w:val="a3"/>
        <w:numPr>
          <w:ilvl w:val="0"/>
          <w:numId w:val="1"/>
        </w:numPr>
      </w:pPr>
      <w:r>
        <w:t xml:space="preserve">Последовательность разработки и реализации процедуры </w:t>
      </w:r>
      <w:proofErr w:type="spellStart"/>
      <w:r>
        <w:t>контроллинга</w:t>
      </w:r>
      <w:proofErr w:type="spellEnd"/>
      <w:r>
        <w:t xml:space="preserve"> цепей поставок.</w:t>
      </w:r>
    </w:p>
    <w:p w:rsidR="006B3BCB" w:rsidRDefault="006B3BCB" w:rsidP="006B3BCB">
      <w:pPr>
        <w:pStyle w:val="a3"/>
        <w:numPr>
          <w:ilvl w:val="0"/>
          <w:numId w:val="1"/>
        </w:numPr>
      </w:pPr>
      <w:bookmarkStart w:id="0" w:name="_GoBack"/>
      <w:bookmarkEnd w:id="0"/>
      <w:r>
        <w:t xml:space="preserve">Роль и задачи стратегической карты цепей поставок в процессе </w:t>
      </w:r>
      <w:proofErr w:type="spellStart"/>
      <w:r>
        <w:t>контроллинга</w:t>
      </w:r>
      <w:proofErr w:type="spellEnd"/>
      <w:r>
        <w:t>.</w:t>
      </w:r>
    </w:p>
    <w:p w:rsidR="006B3BCB" w:rsidRPr="00BB57AB" w:rsidRDefault="006B3BCB">
      <w:pPr>
        <w:rPr>
          <w:b/>
          <w:sz w:val="28"/>
          <w:szCs w:val="28"/>
        </w:rPr>
      </w:pPr>
    </w:p>
    <w:sectPr w:rsidR="006B3BCB" w:rsidRPr="00BB5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6043F"/>
    <w:multiLevelType w:val="hybridMultilevel"/>
    <w:tmpl w:val="56345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B592C"/>
    <w:multiLevelType w:val="hybridMultilevel"/>
    <w:tmpl w:val="4EA0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20"/>
    <w:rsid w:val="001F0BDF"/>
    <w:rsid w:val="002A2F1B"/>
    <w:rsid w:val="003E2B20"/>
    <w:rsid w:val="006B3BCB"/>
    <w:rsid w:val="00BB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113F5-0884-4544-B58D-29A36D6A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2019-12-07T04:06:00Z</dcterms:created>
  <dcterms:modified xsi:type="dcterms:W3CDTF">2019-12-07T08:43:00Z</dcterms:modified>
</cp:coreProperties>
</file>